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SK</w:t>
        <w:br/>
        <w:t>RPH REMEDIAL INSTRUCTION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160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Kebangsaan (SK)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SK Scheme of Work • Lessons 1–160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remedial_DATE_001"/>
                <w:id w:val="696453817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remedial_DAY_001"/>
                <w:id w:val="22315479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remedial_ATT_001"/>
                <w:id w:val="1627273596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remedial_WEEK_001"/>
                <w:id w:val="128934165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for Days of the week; picture/word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words/sounds;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position/gesture, picture and colour coding; pupils watch and echo without copying a long passage.</w:t>
              <w:br/>
              <w:t>2. WE DO: build two examples together using moveable word/picture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 in the same context. Interview a new partner about name, age and favourites; write and present a short 'My New Friend' profile.</w:t>
              <w:br/>
              <w:t>5. MASTERY CHECK: repeat one new three-item set independently. If not secure, note the exact error and reteach in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(e.g., identifies, blends, reads, says or writes)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remedial_DATE_002"/>
                <w:id w:val="1958776234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remedial_DAY_002"/>
                <w:id w:val="713071125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remedial_ATT_002"/>
                <w:id w:val="112359861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remedial_WEEK_002"/>
                <w:id w:val="1613120401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3 of 4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3/4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words/sounds;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position/gesture, picture and colour coding; pupils watch and echo without copying a long passage.</w:t>
              <w:br/>
              <w:t>2. WE DO: build two examples together using moveable word/picture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 in the same context. Use Super Minds 1 p.58: listen, identify and chant the seven days; connect each day to a familiar school or leisure activity. Do not require pupils to copy the textbook passage.</w:t>
              <w:br/>
              <w:t>5. MASTERY CHECK: repeat one new three-item set independently. If not secure, note the exact error and reteach in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(e.g., identifies, blends, reads, says or writes)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remedial_DATE_003"/>
                <w:id w:val="105656779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remedial_DAY_003"/>
                <w:id w:val="1638860910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remedial_ATT_003"/>
                <w:id w:val="409507181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remedial_WEEK_003"/>
                <w:id w:val="475903143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words/sounds;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position/gesture, picture and colour coding; pupils watch and echo without copying a long passage.</w:t>
              <w:br/>
              <w:t>2. WE DO: build two examples together using moveable word/picture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 in the same context. Use Super Minds 1 p.59: listen and place names on a weekly grid; say one regular activity using on + day. Do not require pupils to copy the textbook passage.</w:t>
              <w:br/>
              <w:t>5. MASTERY CHECK: repeat one new three-item set independently. If not secure, note the exact error and reteach in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(e.g., identifies, blends, reads, says or writes)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remedial_DATE_004"/>
                <w:id w:val="444202334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remedial_DAY_004"/>
                <w:id w:val="1875168337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remedial_ATT_004"/>
                <w:id w:val="1229119062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remedial_WEEK_004"/>
                <w:id w:val="37319076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3 of 4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3/4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words/sounds;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position/gesture, picture and colour coding; pupils watch and echo without copying a long passage.</w:t>
              <w:br/>
              <w:t>2. WE DO: build two examples together using moveable word/picture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 in the same context. Use Super Minds 1 p.60: follow the action song, identify the day named and match it to the activity. Do not require pupils to copy the textbook passage.</w:t>
              <w:br/>
              <w:t>5. MASTERY CHECK: repeat one new three-item set independently. If not secure, note the exact error and reteach in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(e.g., identifies, blends, reads, says or writes)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REMEDIAL INSTRUCTION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remedial_DATE_005"/>
                <w:id w:val="626211020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remedial_DAY_005"/>
                <w:id w:val="1459154719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remedial_ATT_005"/>
                <w:id w:val="964427239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remedial_WEEK_005"/>
                <w:id w:val="63856839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for Busy week song; picture/word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Remedial entry check (3 minutes): ask pupils to identify or produce four prerequisite words/sounds; teach only the missing step.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I DO: teacher models one small language step with mouth position/gesture, picture and colour coding; pupils watch and echo without copying a long passage.</w:t>
              <w:br/>
              <w:t>2. WE DO: build two examples together using moveable word/picture cards; say each complete response before reading or writing it.</w:t>
              <w:br/>
              <w:t>3. YOU DO WITH SUPPORT: pupils complete four carefully graded items with immediate feedback after each item.</w:t>
              <w:br/>
              <w:t>4. MEANINGFUL PRACTICE: use a short game or partner exchange in the same context. Use an age-appropriate days-of-the-week food story. Pupils predict, sequence what is eaten and respond through words or pictures.</w:t>
              <w:br/>
              <w:t>5. MASTERY CHECK: repeat one new three-item set independently. If not secure, note the exact error and reteach in the next short session.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Keep the language load narrow; use multisensory phonics, first-language clarification only when essential, frequent successful responses and planned fading of prompts.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Record the precise subskill mastered (e.g., identifies, blends, reads, says or writes) and the prompt level: independent / visual / verbal / model.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SK – RPH Remedial Instruction – 160 Lessons</dc:title>
  <dc:subject>KSSR (Semakan 2017), DPK Edition 3 and Primary Year 2 Scheme of Work</dc:subject>
  <dc:creator>Teacher</dc:creator>
  <cp:keywords>RPH, Year 2, English, SK,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