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SJK(C)</w:t>
        <w:br/>
        <w:t>RPH REMEDIAL INSTRUCTION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(Cina)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remedial_DATE_001"/>
                <w:id w:val="191836520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remedial_DAY_001"/>
                <w:id w:val="168471052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remedial_ATT_001"/>
                <w:id w:val="6058368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remedial_WEEK_001"/>
                <w:id w:val="162803229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teacher-created material linked to days of the week and the SJK Scheme of Work outline: listen, identify and chant the seven days; connect each day to a familiar school or leisure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remedial_DATE_002"/>
                <w:id w:val="186211778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remedial_DAY_002"/>
                <w:id w:val="110053482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remedial_ATT_002"/>
                <w:id w:val="109576756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remedial_WEEK_002"/>
                <w:id w:val="9471710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3 of 4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3/4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Super Minds 1 p.58: listen, identify and chant the seven days; connect each day to a familiar school or leisure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remedial_DATE_003"/>
                <w:id w:val="32144088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remedial_DAY_003"/>
                <w:id w:val="26190869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remedial_ATT_003"/>
                <w:id w:val="1715077519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remedial_WEEK_003"/>
                <w:id w:val="114317943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Super Minds 1 p.59: listen and place names on a weekly grid; say one regular activity using on + day.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remedial_DATE_004"/>
                <w:id w:val="1956456714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remedial_DAY_004"/>
                <w:id w:val="39780403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remedial_ATT_004"/>
                <w:id w:val="959591839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remedial_WEEK_004"/>
                <w:id w:val="33523557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3 of 4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3/4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Super Minds 1 p.60: follow the action song, identify the day named and match it to the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remedial_DATE_005"/>
                <w:id w:val="174053178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remedial_DAY_005"/>
                <w:id w:val="52048858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remedial_ATT_005"/>
                <w:id w:val="198378903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remedial_WEEK_005"/>
                <w:id w:val="155610942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 or 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 or gesture, picture and colour coding; pupils watch and echo.</w:t>
              <w:br/>
              <w:t>2. WE DO: build two examples together using moveable word or 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exchange. Use teacher-created material linked to busy week song and the SJK Scheme of Work outline: follow the action song, identify the day named and match it to the activity. Do not require pupils to copy the textbook passage.</w:t>
              <w:br/>
              <w:t>5. MASTERY CHECK: repeat one new three-item set independently. If not secure, note the exact error for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SJK(C) – RPH Remedial Instruction – 80 Lessons</dc:title>
  <dc:subject>KSSR (Semakan 2017), Primary Year 2 SJK Scheme of Work and Super Minds 1</dc:subject>
  <dc:creator>Teacher</dc:creator>
  <cp:keywords>RPH, Year 2, English, SJK(C),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